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1944EC2A" w:rsidR="0064608E" w:rsidRPr="003C55FD" w:rsidRDefault="001E13A0" w:rsidP="00FC6645">
      <w:pPr>
        <w:pStyle w:val="Heading3"/>
        <w:rPr>
          <w:rFonts w:ascii="Ebrima" w:hAnsi="Ebrima"/>
          <w:color w:val="FF0000"/>
          <w:kern w:val="32"/>
          <w:sz w:val="36"/>
          <w:szCs w:val="32"/>
        </w:rPr>
      </w:pPr>
      <w:bookmarkStart w:id="0" w:name="_Toc337648499"/>
      <w:r>
        <w:rPr>
          <w:rFonts w:ascii="Ebrima" w:hAnsi="Ebrima"/>
          <w:color w:val="FF0000"/>
          <w:kern w:val="32"/>
          <w:sz w:val="36"/>
          <w:szCs w:val="32"/>
        </w:rPr>
        <w:t>Bourton-on-the-Water Parish Council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348DA6F1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915DFE">
        <w:rPr>
          <w:rFonts w:ascii="Ebrima" w:hAnsi="Ebrima"/>
        </w:rPr>
        <w:t>28</w:t>
      </w:r>
      <w:r w:rsidR="00915DFE" w:rsidRPr="00915DFE">
        <w:rPr>
          <w:rFonts w:ascii="Ebrima" w:hAnsi="Ebrima"/>
          <w:vertAlign w:val="superscript"/>
        </w:rPr>
        <w:t>th</w:t>
      </w:r>
      <w:r w:rsidR="00915DFE">
        <w:rPr>
          <w:rFonts w:ascii="Ebrima" w:hAnsi="Ebrima"/>
        </w:rPr>
        <w:t xml:space="preserve"> May 2025</w:t>
      </w:r>
      <w:r w:rsidR="00CB5A1B" w:rsidRPr="003C55FD">
        <w:rPr>
          <w:rFonts w:ascii="Ebrima" w:hAnsi="Ebrima"/>
          <w:color w:val="FF0000"/>
        </w:rPr>
        <w:t xml:space="preserve"> </w:t>
      </w:r>
      <w:r w:rsidRPr="003C55FD">
        <w:rPr>
          <w:rFonts w:ascii="Ebrima" w:hAnsi="Ebrima"/>
        </w:rPr>
        <w:t xml:space="preserve">by </w:t>
      </w:r>
      <w:r w:rsidR="00915DFE">
        <w:rPr>
          <w:rFonts w:ascii="Ebrima" w:hAnsi="Ebrima"/>
        </w:rPr>
        <w:t>Bourton-</w:t>
      </w:r>
      <w:r w:rsidR="001E13A0">
        <w:rPr>
          <w:rFonts w:ascii="Ebrima" w:hAnsi="Ebrima"/>
        </w:rPr>
        <w:t>on-the-Water Parish Council</w:t>
      </w:r>
      <w:r w:rsidR="00CB5A1B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47DFE875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E34A06">
        <w:rPr>
          <w:rFonts w:ascii="Ebrima" w:hAnsi="Ebrima"/>
        </w:rPr>
        <w:t>Sharon Henley</w:t>
      </w:r>
      <w:r w:rsidR="00142991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  <w:color w:val="000000" w:themeColor="text1"/>
        </w:rPr>
        <w:t>(</w:t>
      </w:r>
      <w:r w:rsidR="00E34A06">
        <w:rPr>
          <w:rFonts w:ascii="Ebrima" w:hAnsi="Ebrima"/>
          <w:color w:val="000000" w:themeColor="text1"/>
        </w:rPr>
        <w:t>Clerk/RFO</w:t>
      </w:r>
      <w:r w:rsidRPr="003C55FD">
        <w:rPr>
          <w:rFonts w:ascii="Ebrima" w:hAnsi="Ebrima"/>
          <w:color w:val="000000" w:themeColor="text1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4E2E3EA6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E0702">
              <w:rPr>
                <w:rFonts w:ascii="Ebrima" w:hAnsi="Ebrima"/>
              </w:rPr>
              <w:t xml:space="preserve">       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0E0702">
              <w:rPr>
                <w:rFonts w:ascii="Ebrima" w:hAnsi="Ebrima"/>
              </w:rPr>
              <w:t>0.00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62E5D7E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FF3CB6">
              <w:rPr>
                <w:rFonts w:ascii="Ebrima" w:hAnsi="Ebrima"/>
              </w:rPr>
              <w:t>6,555.76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6EFA541B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2C1EFC">
              <w:rPr>
                <w:rFonts w:ascii="Ebrima" w:hAnsi="Ebrima"/>
              </w:rPr>
              <w:t>6,555.76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197CD27F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8C3FCE">
              <w:rPr>
                <w:rFonts w:ascii="Ebrima" w:hAnsi="Ebrima"/>
              </w:rPr>
              <w:t xml:space="preserve"> 0.00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2658032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8C3FCE">
              <w:rPr>
                <w:rFonts w:ascii="Ebrima" w:hAnsi="Ebrima"/>
              </w:rPr>
              <w:t xml:space="preserve"> 6,555.76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11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6B53B3FD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  <w:r w:rsidR="00D40285">
              <w:rPr>
                <w:rFonts w:ascii="Ebrima" w:hAnsi="Ebrima"/>
              </w:rPr>
              <w:t xml:space="preserve"> n/a</w:t>
            </w:r>
          </w:p>
          <w:p w14:paraId="008028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F8C025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661C88C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D97F0" w14:textId="77777777" w:rsidR="00CF1D25" w:rsidRDefault="00CF1D25" w:rsidP="00650A31">
      <w:r>
        <w:separator/>
      </w:r>
    </w:p>
    <w:p w14:paraId="0FEA9720" w14:textId="77777777" w:rsidR="00CF1D25" w:rsidRDefault="00CF1D25" w:rsidP="00650A31"/>
  </w:endnote>
  <w:endnote w:type="continuationSeparator" w:id="0">
    <w:p w14:paraId="639261E0" w14:textId="77777777" w:rsidR="00CF1D25" w:rsidRDefault="00CF1D25" w:rsidP="00650A31">
      <w:r>
        <w:continuationSeparator/>
      </w:r>
    </w:p>
    <w:p w14:paraId="01C1A72B" w14:textId="77777777" w:rsidR="00CF1D25" w:rsidRDefault="00CF1D25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2A157C60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B17DC0">
      <w:rPr>
        <w:noProof/>
      </w:rPr>
      <w:t>28 May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CB4A3" w14:textId="77777777" w:rsidR="00CF1D25" w:rsidRDefault="00CF1D25" w:rsidP="00650A31">
      <w:r>
        <w:separator/>
      </w:r>
    </w:p>
    <w:p w14:paraId="0E8AB7B8" w14:textId="77777777" w:rsidR="00CF1D25" w:rsidRDefault="00CF1D25" w:rsidP="00650A31"/>
  </w:footnote>
  <w:footnote w:type="continuationSeparator" w:id="0">
    <w:p w14:paraId="52EC1863" w14:textId="77777777" w:rsidR="00CF1D25" w:rsidRDefault="00CF1D25" w:rsidP="00650A31">
      <w:r>
        <w:continuationSeparator/>
      </w:r>
    </w:p>
    <w:p w14:paraId="4670754A" w14:textId="77777777" w:rsidR="00CF1D25" w:rsidRDefault="00CF1D25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82AD6"/>
    <w:rsid w:val="000E0702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E13A0"/>
    <w:rsid w:val="001F5748"/>
    <w:rsid w:val="00231102"/>
    <w:rsid w:val="00280605"/>
    <w:rsid w:val="00290A34"/>
    <w:rsid w:val="00292DFE"/>
    <w:rsid w:val="002C1EFC"/>
    <w:rsid w:val="002D4A0D"/>
    <w:rsid w:val="002D7F4B"/>
    <w:rsid w:val="002F4AD3"/>
    <w:rsid w:val="00352F93"/>
    <w:rsid w:val="00356B24"/>
    <w:rsid w:val="00360F8D"/>
    <w:rsid w:val="00371583"/>
    <w:rsid w:val="003A6975"/>
    <w:rsid w:val="003C55FD"/>
    <w:rsid w:val="003E476A"/>
    <w:rsid w:val="00410B20"/>
    <w:rsid w:val="0042522F"/>
    <w:rsid w:val="004268B0"/>
    <w:rsid w:val="00460343"/>
    <w:rsid w:val="004928A2"/>
    <w:rsid w:val="004A56CA"/>
    <w:rsid w:val="004C0849"/>
    <w:rsid w:val="0051233F"/>
    <w:rsid w:val="005238B7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753D8"/>
    <w:rsid w:val="00686704"/>
    <w:rsid w:val="00693B20"/>
    <w:rsid w:val="006F4CDD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E602F"/>
    <w:rsid w:val="007F4141"/>
    <w:rsid w:val="007F6239"/>
    <w:rsid w:val="00815516"/>
    <w:rsid w:val="008204D5"/>
    <w:rsid w:val="008609CB"/>
    <w:rsid w:val="00872F0C"/>
    <w:rsid w:val="0087428F"/>
    <w:rsid w:val="00887075"/>
    <w:rsid w:val="008C3FCE"/>
    <w:rsid w:val="008E4A95"/>
    <w:rsid w:val="008F5EDD"/>
    <w:rsid w:val="00902BAE"/>
    <w:rsid w:val="00915DFE"/>
    <w:rsid w:val="00954AC5"/>
    <w:rsid w:val="009719F2"/>
    <w:rsid w:val="009A22D8"/>
    <w:rsid w:val="009F10C1"/>
    <w:rsid w:val="009F3298"/>
    <w:rsid w:val="00A05651"/>
    <w:rsid w:val="00A3569A"/>
    <w:rsid w:val="00A40466"/>
    <w:rsid w:val="00A63418"/>
    <w:rsid w:val="00A80510"/>
    <w:rsid w:val="00AD66CD"/>
    <w:rsid w:val="00AF485C"/>
    <w:rsid w:val="00B17DC0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CF1D25"/>
    <w:rsid w:val="00D07C71"/>
    <w:rsid w:val="00D11214"/>
    <w:rsid w:val="00D40285"/>
    <w:rsid w:val="00D745B1"/>
    <w:rsid w:val="00D75722"/>
    <w:rsid w:val="00D85D1E"/>
    <w:rsid w:val="00DE3483"/>
    <w:rsid w:val="00DF15DF"/>
    <w:rsid w:val="00DF4E82"/>
    <w:rsid w:val="00E07BEF"/>
    <w:rsid w:val="00E239B5"/>
    <w:rsid w:val="00E263AF"/>
    <w:rsid w:val="00E34A06"/>
    <w:rsid w:val="00E401F6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7789A"/>
    <w:rsid w:val="00F90558"/>
    <w:rsid w:val="00FB0DC1"/>
    <w:rsid w:val="00FB300C"/>
    <w:rsid w:val="00FB7091"/>
    <w:rsid w:val="00FC6645"/>
    <w:rsid w:val="00FF3CB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tswold.gov.uk/CI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  <Refer xmlns="7882c8eb-70de-4907-86ff-e9101c613416">Refer to mailbox for attachments</Ref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BA300-B6B9-4556-AFCE-F1E9FAEB71EA}">
  <ds:schemaRefs>
    <ds:schemaRef ds:uri="http://schemas.microsoft.com/office/2006/metadata/properties"/>
    <ds:schemaRef ds:uri="http://schemas.microsoft.com/office/infopath/2007/PartnerControls"/>
    <ds:schemaRef ds:uri="9aa89100-46fb-4d0d-9233-f5d135331ec0"/>
    <ds:schemaRef ds:uri="68622b19-527b-4146-9ae3-fbe0aa24bd66"/>
  </ds:schemaRefs>
</ds:datastoreItem>
</file>

<file path=customXml/itemProps3.xml><?xml version="1.0" encoding="utf-8"?>
<ds:datastoreItem xmlns:ds="http://schemas.openxmlformats.org/officeDocument/2006/customXml" ds:itemID="{0DAA9660-265E-4CB7-B6E0-BC144EBD97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C7D42-2E47-405D-A0C6-48C4EBCE6313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16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1280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Parish Clerk - Bourton on the Water Parish Council</cp:lastModifiedBy>
  <cp:revision>18</cp:revision>
  <cp:lastPrinted>2012-10-03T14:27:00Z</cp:lastPrinted>
  <dcterms:created xsi:type="dcterms:W3CDTF">2025-05-28T12:27:00Z</dcterms:created>
  <dcterms:modified xsi:type="dcterms:W3CDTF">2025-05-28T13:05:00Z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  <property fmtid="{D5CDD505-2E9C-101B-9397-08002B2CF9AE}" pid="3" name="MediaServiceImageTags">
    <vt:lpwstr/>
  </property>
</Properties>
</file>